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7300" w:val="left"/>
        </w:tabs>
        <w:spacing w:after="160" w:before="0" w:line="264" w:lineRule="auto"/>
        <w:ind w:firstLine="709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2000000">
      <w:pPr>
        <w:pStyle w:val="Style_1"/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«В результате принятых мер прокуратурой округа восстановлены права </w:t>
      </w:r>
      <w:r>
        <w:rPr>
          <w:rFonts w:ascii="Times New Roman" w:hAnsi="Times New Roman"/>
          <w:b w:val="1"/>
          <w:sz w:val="28"/>
        </w:rPr>
        <w:t>субъекта предпринимательской деятельности»</w:t>
      </w:r>
    </w:p>
    <w:p w14:paraId="04000000">
      <w:pPr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auto"/>
        <w:ind w:firstLine="709" w:left="425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округа по результатам рассмотрения обращения, принятого прокурором округа в ходе личного приема предпринимателей, восстановлены права субъекта предпринимательской деятельности.</w:t>
      </w:r>
    </w:p>
    <w:p w14:paraId="06000000">
      <w:pPr>
        <w:widowControl w:val="1"/>
        <w:spacing w:after="0" w:line="240" w:lineRule="auto"/>
        <w:ind w:firstLine="709" w:left="425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Установлено, что на исполнении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ОСП по СЗАО ГУФССП </w:t>
      </w:r>
      <w:r>
        <w:rPr>
          <w:rFonts w:ascii="Times New Roman" w:hAnsi="Times New Roman"/>
          <w:sz w:val="28"/>
        </w:rPr>
        <w:t xml:space="preserve">России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                  г. Москве (далее – ОСП по СЗАО) находилось исполнительное производство о взыскании в пользу заявителя денежных средств.</w:t>
      </w:r>
    </w:p>
    <w:p w14:paraId="07000000">
      <w:pPr>
        <w:widowControl w:val="1"/>
        <w:spacing w:after="0" w:line="240" w:lineRule="auto"/>
        <w:ind w:firstLine="709" w:left="425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 отсутствием у должника имущества, на которое может быть обращено взыскание, в ноябре 2025 года исполнительное производство окончено, однако оригинал исполнительного документа взыскателю </w:t>
      </w:r>
      <w:r>
        <w:rPr>
          <w:rFonts w:ascii="Times New Roman" w:hAnsi="Times New Roman"/>
          <w:sz w:val="28"/>
        </w:rPr>
        <w:t>не направлен.</w:t>
      </w:r>
    </w:p>
    <w:p w14:paraId="08000000">
      <w:pPr>
        <w:widowControl w:val="1"/>
        <w:spacing w:after="0" w:line="240" w:lineRule="auto"/>
        <w:ind w:firstLine="709" w:left="425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Только после вмешательства прокуратуры округа установлено, что исполнительный документ утрачен.</w:t>
      </w:r>
    </w:p>
    <w:p w14:paraId="09000000">
      <w:pPr>
        <w:widowControl w:val="1"/>
        <w:spacing w:after="0" w:line="240" w:lineRule="auto"/>
        <w:ind w:firstLine="709" w:left="425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ОСП по СЗАО направлено заявление </w:t>
      </w:r>
      <w:r>
        <w:rPr>
          <w:rFonts w:ascii="Times New Roman" w:hAnsi="Times New Roman"/>
          <w:sz w:val="28"/>
        </w:rPr>
        <w:t>о выдаче его дубликата, с целью восстановления права на повторное предъявление его для принудительного исполнения.</w:t>
      </w:r>
    </w:p>
    <w:p w14:paraId="0A000000">
      <w:pPr>
        <w:widowControl w:val="0"/>
        <w:tabs>
          <w:tab w:leader="none" w:pos="7300" w:val="left"/>
        </w:tabs>
        <w:spacing w:after="160" w:before="0" w:line="240" w:lineRule="auto"/>
        <w:ind w:firstLine="709" w:left="0" w:right="0"/>
        <w:jc w:val="both"/>
        <w:rPr>
          <w:rFonts w:ascii="Times New Roman" w:hAnsi="Times New Roman"/>
          <w:color w:val="000000"/>
          <w:spacing w:val="0"/>
          <w:sz w:val="20"/>
        </w:rPr>
      </w:pPr>
    </w:p>
    <w:p w14:paraId="0B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C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D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E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F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10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11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2025-06-23T08:43:41Z</dcterms:created>
  <dcterms:modified xsi:type="dcterms:W3CDTF">2026-10-14T06:32:48Z</dcterms:modified>
</cp:coreProperties>
</file>